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F8" w:rsidRDefault="00434AF8" w:rsidP="00575FD1">
      <w:pPr>
        <w:tabs>
          <w:tab w:val="left" w:pos="7371"/>
        </w:tabs>
        <w:ind w:right="850"/>
      </w:pPr>
      <w:bookmarkStart w:id="0" w:name="_GoBack"/>
      <w:bookmarkEnd w:id="0"/>
    </w:p>
    <w:p w:rsidR="00434AF8" w:rsidRDefault="00434AF8" w:rsidP="00575FD1">
      <w:pPr>
        <w:tabs>
          <w:tab w:val="left" w:pos="7371"/>
        </w:tabs>
        <w:ind w:right="85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B0395" w:rsidRPr="0005063C" w:rsidTr="00B9002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34AF8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b/>
                <w:bCs/>
                <w:szCs w:val="22"/>
                <w:highlight w:val="yellow"/>
              </w:rPr>
            </w:pPr>
            <w:r w:rsidRPr="007D465D">
              <w:rPr>
                <w:rFonts w:cs="Arial"/>
                <w:b/>
                <w:bCs/>
                <w:szCs w:val="22"/>
              </w:rPr>
              <w:t xml:space="preserve">Service Terms and Conditions </w:t>
            </w:r>
            <w:r>
              <w:rPr>
                <w:b/>
                <w:bCs/>
                <w:szCs w:val="22"/>
              </w:rPr>
              <w:t>– Commercial Waste Services</w:t>
            </w:r>
          </w:p>
          <w:p w:rsidR="00434AF8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b/>
                <w:bCs/>
                <w:sz w:val="19"/>
                <w:szCs w:val="19"/>
              </w:rPr>
            </w:pP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b/>
                <w:bCs/>
                <w:sz w:val="19"/>
                <w:szCs w:val="19"/>
              </w:rPr>
            </w:pPr>
            <w:r w:rsidRPr="003E5AB7">
              <w:rPr>
                <w:rFonts w:cs="Arial"/>
                <w:b/>
                <w:bCs/>
                <w:sz w:val="19"/>
                <w:szCs w:val="19"/>
              </w:rPr>
              <w:t>Service Location</w:t>
            </w: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sz w:val="19"/>
                <w:szCs w:val="19"/>
              </w:rPr>
            </w:pPr>
            <w:r w:rsidRPr="003E5AB7">
              <w:rPr>
                <w:rFonts w:cs="Arial"/>
                <w:sz w:val="19"/>
                <w:szCs w:val="19"/>
              </w:rPr>
              <w:t>The additional bin(s) must be used at the property address given in th</w:t>
            </w:r>
            <w:r w:rsidR="003B7B60">
              <w:rPr>
                <w:rFonts w:cs="Arial"/>
                <w:sz w:val="19"/>
                <w:szCs w:val="19"/>
              </w:rPr>
              <w:t>e application</w:t>
            </w:r>
            <w:r w:rsidRPr="003E5AB7">
              <w:rPr>
                <w:rFonts w:cs="Arial"/>
                <w:sz w:val="19"/>
                <w:szCs w:val="19"/>
              </w:rPr>
              <w:t xml:space="preserve"> form.</w:t>
            </w: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br/>
            </w:r>
            <w:r w:rsidRPr="003E5AB7">
              <w:rPr>
                <w:rFonts w:cs="Arial"/>
                <w:b/>
                <w:bCs/>
                <w:sz w:val="19"/>
                <w:szCs w:val="19"/>
              </w:rPr>
              <w:t>Payment / Service Charge:</w:t>
            </w: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sz w:val="19"/>
                <w:szCs w:val="19"/>
              </w:rPr>
            </w:pPr>
            <w:r w:rsidRPr="003E5AB7">
              <w:rPr>
                <w:rFonts w:cs="Arial"/>
                <w:sz w:val="19"/>
                <w:szCs w:val="19"/>
              </w:rPr>
              <w:t>Council's additional commercial waste service(s) are charged in accordance with Lake Macquarie City Council's Fees and Charges. Upon submission of this form,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the property owner will be charged for any additional 240L garbage service(s) requested on a pro-rata basis for the remainder of the current financial year. The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 xml:space="preserve">charge will be included in an </w:t>
            </w:r>
            <w:proofErr w:type="gramStart"/>
            <w:r w:rsidRPr="003E5AB7">
              <w:rPr>
                <w:rFonts w:cs="Arial"/>
                <w:sz w:val="19"/>
                <w:szCs w:val="19"/>
              </w:rPr>
              <w:t>amended rates</w:t>
            </w:r>
            <w:proofErr w:type="gramEnd"/>
            <w:r w:rsidRPr="003E5AB7">
              <w:rPr>
                <w:rFonts w:cs="Arial"/>
                <w:sz w:val="19"/>
                <w:szCs w:val="19"/>
              </w:rPr>
              <w:t xml:space="preserve"> notice issued to the property owner.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Thereafter, Council will issue an annual charge in accordance with the Pricing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Policy at the beginning of each financial year and payable as part of the rates notice. For all other additional services on this form, a sundry debt will be charged to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the owner of the land being serviced on a pro-rata basis for the current financial year. Thereafter, Council will issue an annual charge in accordance with Council’s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Pricing Policy at the beginning of each financial year and payable within 14 days of issue. If payment for the additional commercial waste service(s) is not received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within a reasonable time as determined by Council in its ultimate discretion, Council reserves the right to cease the additional service(s) and instruct its Contractors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to remove the additional recycling and green waste bin(s) from the property.</w:t>
            </w: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br/>
            </w:r>
            <w:r w:rsidRPr="003E5AB7">
              <w:rPr>
                <w:rFonts w:cs="Arial"/>
                <w:b/>
                <w:bCs/>
                <w:sz w:val="19"/>
                <w:szCs w:val="19"/>
              </w:rPr>
              <w:t>Minimum Service Period</w:t>
            </w: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sz w:val="19"/>
                <w:szCs w:val="19"/>
              </w:rPr>
            </w:pPr>
            <w:r w:rsidRPr="003E5AB7">
              <w:rPr>
                <w:rFonts w:cs="Arial"/>
                <w:sz w:val="19"/>
                <w:szCs w:val="19"/>
              </w:rPr>
              <w:t>The minimum service period for additional commercial waste services provided by Council is one (1) year. If a customer requires a service to change or cease within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a year of commencement due to extraordinary circumstances, the customer can request in writing to have the service charge for the remainder of the minimum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service period waived. Council will consider such requests on their merits and is under no obligation to waive the minimum service charge. The applicant should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 xml:space="preserve">address the request to: </w:t>
            </w:r>
            <w:r w:rsidRPr="00384B46">
              <w:rPr>
                <w:rFonts w:ascii="Times New Roman" w:hAnsi="Times New Roman"/>
                <w:i/>
                <w:iCs/>
                <w:sz w:val="21"/>
                <w:szCs w:val="21"/>
              </w:rPr>
              <w:t>Waste Services, Lake Macquarie City Council, Box 1906 HRMC, NSW 2310 or email sustainabilitywasteservices@lakemac.nsw.gov.au</w:t>
            </w: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br/>
            </w:r>
            <w:r w:rsidRPr="003E5AB7">
              <w:rPr>
                <w:rFonts w:cs="Arial"/>
                <w:b/>
                <w:bCs/>
                <w:sz w:val="19"/>
                <w:szCs w:val="19"/>
              </w:rPr>
              <w:t>Green Waste and Recycling Bins</w:t>
            </w:r>
          </w:p>
          <w:p w:rsidR="00434AF8" w:rsidRPr="007C1F08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sz w:val="19"/>
                <w:szCs w:val="19"/>
              </w:rPr>
            </w:pPr>
            <w:r w:rsidRPr="003E5AB7">
              <w:rPr>
                <w:rFonts w:cs="Arial"/>
                <w:sz w:val="19"/>
                <w:szCs w:val="19"/>
              </w:rPr>
              <w:t>Green waste and recycling bins provided as part of Council's additional commercial waste service(s) remain the property of Council's approved Contractor(s).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Replacement or repair costs for bins damaged by Council, or their contractors, are the responsibility of Council. All other repair or replacement costs will be the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responsibility of the property owner or occupier of the land. Council or its Contractors may at the Council or Contractor’s discretion; remove vandalised or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inappropriately used bins. Council and its Contractors reserve the right to refuse collection of any green waste or recycling bin other than that provided by the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Contractor.</w:t>
            </w:r>
          </w:p>
          <w:p w:rsidR="00434AF8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b/>
                <w:bCs/>
                <w:sz w:val="19"/>
                <w:szCs w:val="19"/>
              </w:rPr>
            </w:pP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b/>
                <w:bCs/>
                <w:sz w:val="19"/>
                <w:szCs w:val="19"/>
              </w:rPr>
            </w:pPr>
            <w:r w:rsidRPr="003E5AB7">
              <w:rPr>
                <w:rFonts w:cs="Arial"/>
                <w:b/>
                <w:bCs/>
                <w:sz w:val="19"/>
                <w:szCs w:val="19"/>
              </w:rPr>
              <w:t>Garbage Bins</w:t>
            </w:r>
          </w:p>
          <w:p w:rsidR="00575FD1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sz w:val="19"/>
                <w:szCs w:val="19"/>
              </w:rPr>
            </w:pPr>
            <w:r w:rsidRPr="003E5AB7">
              <w:rPr>
                <w:rFonts w:cs="Arial"/>
                <w:sz w:val="19"/>
                <w:szCs w:val="19"/>
              </w:rPr>
              <w:t>240L Garbage bin(s) used as part of Council’s commercial waste service are owned by the owner of the serviced property. Any damage caused to the garbage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bin(s) by Council will be repaired in accordance with Council’s ‘Repair or Replacement of Damaged Mobile Garbage Bins’ policy. All other repair or replacement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costs will be the responsibility of the property owner or occupier of the land. Information on what materials can be included in the general waste bin can be found in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the garbage bin section of Council’s website. Council reserves the right to refuse collection of any garbage bin that contains Hazardous Waste including but not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 xml:space="preserve">limited to asbestos, batteries, paints, chemicals, </w:t>
            </w:r>
          </w:p>
          <w:p w:rsidR="00434AF8" w:rsidRPr="00575FD1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sz w:val="19"/>
                <w:szCs w:val="19"/>
              </w:rPr>
            </w:pPr>
            <w:r w:rsidRPr="003E5AB7">
              <w:rPr>
                <w:rFonts w:cs="Arial"/>
                <w:sz w:val="19"/>
                <w:szCs w:val="19"/>
              </w:rPr>
              <w:lastRenderedPageBreak/>
              <w:t>gas bottles, and electronic waste. Where ongoing contamination or misuse occurs, Council reserves the right to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suspend or cancel the service at its sole discretion. 660L/1100L garbage bins are owned by Council.</w:t>
            </w:r>
          </w:p>
          <w:p w:rsidR="00434AF8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b/>
                <w:bCs/>
                <w:sz w:val="19"/>
                <w:szCs w:val="19"/>
              </w:rPr>
            </w:pP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B</w:t>
            </w:r>
            <w:r w:rsidRPr="003E5AB7">
              <w:rPr>
                <w:rFonts w:cs="Arial"/>
                <w:b/>
                <w:bCs/>
                <w:sz w:val="19"/>
                <w:szCs w:val="19"/>
              </w:rPr>
              <w:t>in weight limits</w:t>
            </w: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sz w:val="19"/>
                <w:szCs w:val="19"/>
              </w:rPr>
            </w:pPr>
            <w:r w:rsidRPr="003E5AB7">
              <w:rPr>
                <w:rFonts w:cs="Arial"/>
                <w:sz w:val="19"/>
                <w:szCs w:val="19"/>
              </w:rPr>
              <w:t>The maximum weight of any bin must not exceed 80 kilograms. Council or its Contractors will not collect bins which exceed this limit. Council reserves the right to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alter this weight limit from time to time in particular circumstances where this weight limit does not allow safe and efficient waste collection operations.</w:t>
            </w: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br/>
            </w:r>
            <w:r w:rsidRPr="003E5AB7">
              <w:rPr>
                <w:rFonts w:cs="Arial"/>
                <w:b/>
                <w:bCs/>
                <w:sz w:val="19"/>
                <w:szCs w:val="19"/>
              </w:rPr>
              <w:t>Green Waste and Recyclables Contamination</w:t>
            </w: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sz w:val="19"/>
                <w:szCs w:val="19"/>
              </w:rPr>
            </w:pPr>
            <w:r w:rsidRPr="00E90B55">
              <w:rPr>
                <w:rFonts w:cs="Arial"/>
                <w:sz w:val="19"/>
                <w:szCs w:val="19"/>
              </w:rPr>
              <w:t>Council and its Contractors have zero tolerance for contamination in green waste and recycling bins. Information on what materials can be included in the green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waste bin can be found in the green waste section of Council's website. Information on what can be included in the recycle bin can be found in the recycling section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of Council’s website. Both Council and its Contractors reserve the right to refuse collection of any green waste or recycling bins which do not comply with these</w:t>
            </w: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sz w:val="19"/>
                <w:szCs w:val="19"/>
              </w:rPr>
            </w:pPr>
            <w:r w:rsidRPr="003E5AB7">
              <w:rPr>
                <w:rFonts w:cs="Arial"/>
                <w:sz w:val="19"/>
                <w:szCs w:val="19"/>
              </w:rPr>
              <w:t>requirements. Where ongoing contamination or misuse occurs, Council and/or its Contractors reserve the right to suspend or cancel the service(s) at its sole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discretion and remove the offending bin(s) from the property. To find out what materials can be included in the recycling and green waste bins visit Council’s website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 xml:space="preserve">http://www.lakemac.com.au/waste or for further information on recycling visit </w:t>
            </w:r>
            <w:proofErr w:type="spellStart"/>
            <w:r w:rsidRPr="003E5AB7">
              <w:rPr>
                <w:rFonts w:cs="Arial"/>
                <w:sz w:val="19"/>
                <w:szCs w:val="19"/>
              </w:rPr>
              <w:t>HRR’s</w:t>
            </w:r>
            <w:proofErr w:type="spellEnd"/>
            <w:r w:rsidRPr="003E5AB7">
              <w:rPr>
                <w:rFonts w:cs="Arial"/>
                <w:sz w:val="19"/>
                <w:szCs w:val="19"/>
              </w:rPr>
              <w:t xml:space="preserve"> website at www.hrr.com.au.</w:t>
            </w: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br/>
            </w:r>
            <w:r w:rsidRPr="003E5AB7">
              <w:rPr>
                <w:rFonts w:cs="Arial"/>
                <w:b/>
                <w:bCs/>
                <w:sz w:val="19"/>
                <w:szCs w:val="19"/>
              </w:rPr>
              <w:t>Recycling Bin Swaps</w:t>
            </w: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sz w:val="19"/>
                <w:szCs w:val="19"/>
              </w:rPr>
            </w:pPr>
            <w:r w:rsidRPr="003E5AB7">
              <w:rPr>
                <w:rFonts w:cs="Arial"/>
                <w:sz w:val="19"/>
                <w:szCs w:val="19"/>
              </w:rPr>
              <w:t xml:space="preserve">A property owner can swap any existing 240 litre recycling </w:t>
            </w:r>
            <w:proofErr w:type="gramStart"/>
            <w:r w:rsidRPr="003E5AB7">
              <w:rPr>
                <w:rFonts w:cs="Arial"/>
                <w:sz w:val="19"/>
                <w:szCs w:val="19"/>
              </w:rPr>
              <w:t>bin</w:t>
            </w:r>
            <w:proofErr w:type="gramEnd"/>
            <w:r w:rsidRPr="003E5AB7">
              <w:rPr>
                <w:rFonts w:cs="Arial"/>
                <w:sz w:val="19"/>
                <w:szCs w:val="19"/>
              </w:rPr>
              <w:t xml:space="preserve"> to a larger 360 litre bin, or swap any existing 360 litre bin to a smaller 240L bin. Recycling bins are the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property of Council’s contractor. They are individually numbered and must remain at the property if you move.</w:t>
            </w: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br/>
            </w:r>
            <w:r w:rsidRPr="003E5AB7">
              <w:rPr>
                <w:rFonts w:cs="Arial"/>
                <w:b/>
                <w:bCs/>
                <w:sz w:val="19"/>
                <w:szCs w:val="19"/>
              </w:rPr>
              <w:t>Changes and Cancellations</w:t>
            </w:r>
          </w:p>
          <w:p w:rsidR="00434AF8" w:rsidRPr="007C1F08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sz w:val="19"/>
                <w:szCs w:val="19"/>
              </w:rPr>
            </w:pPr>
            <w:r w:rsidRPr="003E5AB7">
              <w:rPr>
                <w:rFonts w:cs="Arial"/>
                <w:sz w:val="19"/>
                <w:szCs w:val="19"/>
              </w:rPr>
              <w:t>Notwithstanding the above listed terms and conditions, the customer can arrange for a service cancellation, an additional service or any changes by completing this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form at any time, subject to Council’s terms and conditions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br/>
            </w:r>
            <w:r w:rsidRPr="003E5AB7">
              <w:rPr>
                <w:rFonts w:cs="Arial"/>
                <w:b/>
                <w:bCs/>
                <w:sz w:val="19"/>
                <w:szCs w:val="19"/>
              </w:rPr>
              <w:t>Privacy</w:t>
            </w:r>
          </w:p>
          <w:p w:rsidR="00434AF8" w:rsidRPr="003E5AB7" w:rsidRDefault="00434AF8" w:rsidP="00575FD1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/>
              <w:ind w:right="850"/>
              <w:rPr>
                <w:rFonts w:cs="Arial"/>
                <w:sz w:val="19"/>
                <w:szCs w:val="19"/>
              </w:rPr>
            </w:pPr>
            <w:r w:rsidRPr="003E5AB7">
              <w:rPr>
                <w:rFonts w:cs="Arial"/>
                <w:sz w:val="19"/>
                <w:szCs w:val="19"/>
              </w:rPr>
              <w:t>Council may provide the information contained within a Waste Services Application Form to Council’s approved garbage, green waste and recycling service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Contractors as required and no other third party. Council will use the information contained in the application form only for the purpose of administering and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E5AB7">
              <w:rPr>
                <w:rFonts w:cs="Arial"/>
                <w:sz w:val="19"/>
                <w:szCs w:val="19"/>
              </w:rPr>
              <w:t>managing waste services provided to the property concerned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:rsidR="00434AF8" w:rsidRPr="00180E45" w:rsidRDefault="00434AF8" w:rsidP="00575FD1">
            <w:pPr>
              <w:tabs>
                <w:tab w:val="left" w:pos="7371"/>
              </w:tabs>
              <w:ind w:right="850"/>
            </w:pPr>
          </w:p>
          <w:p w:rsidR="00434AF8" w:rsidRPr="00180E45" w:rsidRDefault="00434AF8" w:rsidP="00575FD1">
            <w:pPr>
              <w:pStyle w:val="SignatureB"/>
              <w:tabs>
                <w:tab w:val="left" w:pos="7371"/>
              </w:tabs>
              <w:ind w:right="850"/>
              <w:rPr>
                <w:b w:val="0"/>
              </w:rPr>
            </w:pPr>
          </w:p>
          <w:p w:rsidR="00434AF8" w:rsidRPr="00180E45" w:rsidRDefault="00434AF8" w:rsidP="00575FD1">
            <w:pPr>
              <w:tabs>
                <w:tab w:val="left" w:pos="7371"/>
              </w:tabs>
              <w:ind w:right="850"/>
            </w:pPr>
          </w:p>
          <w:p w:rsidR="003B0395" w:rsidRPr="0005063C" w:rsidRDefault="003B0395" w:rsidP="00575FD1">
            <w:pPr>
              <w:pStyle w:val="Date"/>
              <w:tabs>
                <w:tab w:val="left" w:pos="7371"/>
              </w:tabs>
              <w:ind w:right="850"/>
              <w:rPr>
                <w:rFonts w:cs="Arial"/>
                <w:noProof/>
              </w:rPr>
            </w:pPr>
          </w:p>
        </w:tc>
      </w:tr>
    </w:tbl>
    <w:p w:rsidR="005E2993" w:rsidRPr="0005063C" w:rsidRDefault="005E2993" w:rsidP="00575FD1">
      <w:pPr>
        <w:pStyle w:val="SignatureB"/>
        <w:tabs>
          <w:tab w:val="left" w:pos="7371"/>
        </w:tabs>
        <w:ind w:right="850"/>
        <w:rPr>
          <w:rFonts w:cs="Arial"/>
        </w:rPr>
      </w:pPr>
      <w:bookmarkStart w:id="1" w:name="Sighere"/>
      <w:bookmarkEnd w:id="1"/>
    </w:p>
    <w:sectPr w:rsidR="005E2993" w:rsidRPr="0005063C" w:rsidSect="00575FD1">
      <w:footerReference w:type="default" r:id="rId7"/>
      <w:headerReference w:type="first" r:id="rId8"/>
      <w:footerReference w:type="first" r:id="rId9"/>
      <w:type w:val="continuous"/>
      <w:pgSz w:w="11907" w:h="16840" w:code="9"/>
      <w:pgMar w:top="1276" w:right="1701" w:bottom="2835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46A" w:rsidRDefault="0013246A">
      <w:r>
        <w:separator/>
      </w:r>
    </w:p>
  </w:endnote>
  <w:endnote w:type="continuationSeparator" w:id="0">
    <w:p w:rsidR="0013246A" w:rsidRDefault="0013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90"/>
      <w:gridCol w:w="4590"/>
    </w:tblGrid>
    <w:tr w:rsidR="00F059A2" w:rsidRPr="004109B3">
      <w:tc>
        <w:tcPr>
          <w:tcW w:w="4590" w:type="dxa"/>
        </w:tcPr>
        <w:p w:rsidR="00F059A2" w:rsidRPr="004109B3" w:rsidRDefault="00F059A2">
          <w:pPr>
            <w:pStyle w:val="Footer"/>
            <w:rPr>
              <w:szCs w:val="18"/>
            </w:rPr>
          </w:pPr>
          <w:r w:rsidRPr="004109B3">
            <w:rPr>
              <w:szCs w:val="18"/>
            </w:rPr>
            <w:t>LMCC</w:t>
          </w:r>
        </w:p>
      </w:tc>
      <w:tc>
        <w:tcPr>
          <w:tcW w:w="4590" w:type="dxa"/>
        </w:tcPr>
        <w:p w:rsidR="00F059A2" w:rsidRPr="004109B3" w:rsidRDefault="00F059A2">
          <w:pPr>
            <w:pStyle w:val="Footer"/>
            <w:jc w:val="right"/>
            <w:rPr>
              <w:szCs w:val="18"/>
            </w:rPr>
          </w:pPr>
          <w:r w:rsidRPr="00A85A82">
            <w:rPr>
              <w:szCs w:val="18"/>
            </w:rPr>
            <w:t xml:space="preserve">Page </w:t>
          </w:r>
          <w:r w:rsidRPr="00A85A82">
            <w:rPr>
              <w:szCs w:val="18"/>
            </w:rPr>
            <w:fldChar w:fldCharType="begin"/>
          </w:r>
          <w:r w:rsidRPr="00A85A82">
            <w:rPr>
              <w:szCs w:val="18"/>
            </w:rPr>
            <w:instrText xml:space="preserve"> PAGE </w:instrText>
          </w:r>
          <w:r w:rsidRPr="00A85A82">
            <w:rPr>
              <w:szCs w:val="18"/>
            </w:rPr>
            <w:fldChar w:fldCharType="separate"/>
          </w:r>
          <w:r w:rsidR="00DF6E2C">
            <w:rPr>
              <w:noProof/>
              <w:szCs w:val="18"/>
            </w:rPr>
            <w:t>2</w:t>
          </w:r>
          <w:r w:rsidRPr="00A85A82">
            <w:rPr>
              <w:szCs w:val="18"/>
            </w:rPr>
            <w:fldChar w:fldCharType="end"/>
          </w:r>
          <w:r w:rsidRPr="00A85A82">
            <w:rPr>
              <w:szCs w:val="18"/>
            </w:rPr>
            <w:t xml:space="preserve"> of </w:t>
          </w:r>
          <w:r w:rsidRPr="00A85A82">
            <w:rPr>
              <w:szCs w:val="18"/>
            </w:rPr>
            <w:fldChar w:fldCharType="begin"/>
          </w:r>
          <w:r w:rsidRPr="00A85A82">
            <w:rPr>
              <w:szCs w:val="18"/>
            </w:rPr>
            <w:instrText xml:space="preserve"> NUMPAGES </w:instrText>
          </w:r>
          <w:r w:rsidRPr="00A85A82">
            <w:rPr>
              <w:szCs w:val="18"/>
            </w:rPr>
            <w:fldChar w:fldCharType="separate"/>
          </w:r>
          <w:r w:rsidR="00DF6E2C">
            <w:rPr>
              <w:noProof/>
              <w:szCs w:val="18"/>
            </w:rPr>
            <w:t>3</w:t>
          </w:r>
          <w:r w:rsidRPr="00A85A82">
            <w:rPr>
              <w:szCs w:val="18"/>
            </w:rPr>
            <w:fldChar w:fldCharType="end"/>
          </w:r>
        </w:p>
      </w:tc>
    </w:tr>
  </w:tbl>
  <w:p w:rsidR="00F059A2" w:rsidRDefault="00F05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F8" w:rsidRPr="00E75A78" w:rsidRDefault="00434AF8" w:rsidP="00434AF8">
    <w:pPr>
      <w:spacing w:before="20" w:after="0"/>
      <w:rPr>
        <w:rFonts w:ascii="Fira Sans" w:hAnsi="Fira Sans"/>
      </w:rPr>
    </w:pPr>
    <w:r w:rsidRPr="00E75A78">
      <w:rPr>
        <w:rFonts w:ascii="Fira Sans" w:hAnsi="Fira Sans"/>
        <w:noProof/>
      </w:rPr>
      <w:drawing>
        <wp:anchor distT="0" distB="0" distL="114300" distR="114300" simplePos="0" relativeHeight="251656704" behindDoc="0" locked="0" layoutInCell="1" allowOverlap="1" wp14:anchorId="5DAC1E90" wp14:editId="2F1D6516">
          <wp:simplePos x="0" y="0"/>
          <wp:positionH relativeFrom="column">
            <wp:posOffset>-1080135</wp:posOffset>
          </wp:positionH>
          <wp:positionV relativeFrom="paragraph">
            <wp:posOffset>140335</wp:posOffset>
          </wp:positionV>
          <wp:extent cx="7651115" cy="840740"/>
          <wp:effectExtent l="0" t="0" r="6985" b="0"/>
          <wp:wrapTopAndBottom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keMac_Letterhead_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90"/>
                  <a:stretch/>
                </pic:blipFill>
                <pic:spPr bwMode="auto">
                  <a:xfrm>
                    <a:off x="0" y="0"/>
                    <a:ext cx="7651115" cy="840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A78" w:rsidRPr="00E75A78" w:rsidRDefault="00E75A78" w:rsidP="00434AF8">
    <w:pPr>
      <w:pStyle w:val="Footer"/>
      <w:rPr>
        <w:rFonts w:ascii="Fira Sans" w:hAnsi="Fira Sans"/>
      </w:rPr>
    </w:pPr>
  </w:p>
  <w:p w:rsidR="008B3DAA" w:rsidRPr="00E75A78" w:rsidRDefault="008B3DAA" w:rsidP="003D68A4">
    <w:pPr>
      <w:pStyle w:val="Footer"/>
      <w:rPr>
        <w:rFonts w:ascii="Fira Sans" w:hAnsi="Fir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46A" w:rsidRDefault="0013246A">
      <w:r>
        <w:separator/>
      </w:r>
    </w:p>
  </w:footnote>
  <w:footnote w:type="continuationSeparator" w:id="0">
    <w:p w:rsidR="0013246A" w:rsidRDefault="0013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A30" w:rsidRDefault="00E75A78" w:rsidP="003D68A4">
    <w:pPr>
      <w:spacing w:after="0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60310" cy="1672590"/>
          <wp:effectExtent l="0" t="0" r="2540" b="3810"/>
          <wp:wrapTopAndBottom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keMac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67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322F3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17A2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03528"/>
    <w:multiLevelType w:val="multilevel"/>
    <w:tmpl w:val="0752236C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pStyle w:val="PathwayConda"/>
      <w:lvlText w:val="%2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3" w15:restartNumberingAfterBreak="0">
    <w:nsid w:val="02203ED0"/>
    <w:multiLevelType w:val="singleLevel"/>
    <w:tmpl w:val="5DB2D10E"/>
    <w:lvl w:ilvl="0">
      <w:start w:val="1"/>
      <w:numFmt w:val="decimal"/>
      <w:pStyle w:val="ReportHeading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26CB6913"/>
    <w:multiLevelType w:val="singleLevel"/>
    <w:tmpl w:val="21B211A0"/>
    <w:lvl w:ilvl="0">
      <w:start w:val="1"/>
      <w:numFmt w:val="upperLetter"/>
      <w:pStyle w:val="Report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3CF96EBE"/>
    <w:multiLevelType w:val="singleLevel"/>
    <w:tmpl w:val="98988A5A"/>
    <w:lvl w:ilvl="0">
      <w:start w:val="1"/>
      <w:numFmt w:val="upperLetter"/>
      <w:pStyle w:val="ReportHeading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4D6A1841"/>
    <w:multiLevelType w:val="hybridMultilevel"/>
    <w:tmpl w:val="67E651DA"/>
    <w:lvl w:ilvl="0" w:tplc="6640010C">
      <w:start w:val="1"/>
      <w:numFmt w:val="lowerLetter"/>
      <w:lvlRestart w:val="0"/>
      <w:pStyle w:val="PathwayZonea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D451A"/>
    <w:multiLevelType w:val="hybridMultilevel"/>
    <w:tmpl w:val="B8868F06"/>
    <w:lvl w:ilvl="0" w:tplc="6A8270D2">
      <w:start w:val="1"/>
      <w:numFmt w:val="decimal"/>
      <w:lvlRestart w:val="0"/>
      <w:pStyle w:val="PathwayCondN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1343CD"/>
    <w:multiLevelType w:val="hybridMultilevel"/>
    <w:tmpl w:val="BFCEEEC2"/>
    <w:lvl w:ilvl="0" w:tplc="C024C29E">
      <w:start w:val="1"/>
      <w:numFmt w:val="decimal"/>
      <w:lvlRestart w:val="0"/>
      <w:pStyle w:val="PathwayCondNo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D6881"/>
    <w:multiLevelType w:val="singleLevel"/>
    <w:tmpl w:val="9F38D448"/>
    <w:lvl w:ilvl="0">
      <w:start w:val="1"/>
      <w:numFmt w:val="decimal"/>
      <w:pStyle w:val="Report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7"/>
  </w:num>
  <w:num w:numId="17">
    <w:abstractNumId w:val="8"/>
  </w:num>
  <w:num w:numId="18">
    <w:abstractNumId w:val="7"/>
  </w:num>
  <w:num w:numId="19">
    <w:abstractNumId w:val="7"/>
  </w:num>
  <w:num w:numId="20">
    <w:abstractNumId w:val="8"/>
  </w:num>
  <w:num w:numId="21">
    <w:abstractNumId w:val="7"/>
  </w:num>
  <w:num w:numId="22">
    <w:abstractNumId w:val="2"/>
  </w:num>
  <w:num w:numId="23">
    <w:abstractNumId w:val="9"/>
  </w:num>
  <w:num w:numId="24">
    <w:abstractNumId w:val="3"/>
  </w:num>
  <w:num w:numId="25">
    <w:abstractNumId w:val="5"/>
  </w:num>
  <w:num w:numId="26">
    <w:abstractNumId w:val="4"/>
  </w:num>
  <w:num w:numId="27">
    <w:abstractNumId w:val="1"/>
  </w:num>
  <w:num w:numId="28">
    <w:abstractNumId w:val="0"/>
  </w:num>
  <w:num w:numId="29">
    <w:abstractNumId w:val="2"/>
  </w:num>
  <w:num w:numId="30">
    <w:abstractNumId w:val="8"/>
  </w:num>
  <w:num w:numId="31">
    <w:abstractNumId w:val="7"/>
  </w:num>
  <w:num w:numId="32">
    <w:abstractNumId w:val="6"/>
  </w:num>
  <w:num w:numId="33">
    <w:abstractNumId w:val="9"/>
  </w:num>
  <w:num w:numId="34">
    <w:abstractNumId w:val="4"/>
  </w:num>
  <w:num w:numId="35">
    <w:abstractNumId w:val="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ancelled" w:val="0"/>
    <w:docVar w:name="DOCForm" w:val="0"/>
    <w:docVar w:name="DocSaved" w:val="0"/>
    <w:docVar w:name="DocWithLetterhead" w:val="ElectronicLetter"/>
    <w:docVar w:name="IsDocCreated" w:val="0"/>
    <w:docVar w:name="SignatureNOTRequired" w:val="0"/>
    <w:docVar w:name="TextInsertedTest" w:val="0"/>
    <w:docVar w:name="TRIMMe" w:val="0"/>
  </w:docVars>
  <w:rsids>
    <w:rsidRoot w:val="00434AF8"/>
    <w:rsid w:val="00032CC0"/>
    <w:rsid w:val="0004498F"/>
    <w:rsid w:val="0005063C"/>
    <w:rsid w:val="000544F2"/>
    <w:rsid w:val="00074179"/>
    <w:rsid w:val="00094E7F"/>
    <w:rsid w:val="000B2618"/>
    <w:rsid w:val="000C1EA4"/>
    <w:rsid w:val="000C7657"/>
    <w:rsid w:val="0013246A"/>
    <w:rsid w:val="0016303E"/>
    <w:rsid w:val="00235423"/>
    <w:rsid w:val="0027468E"/>
    <w:rsid w:val="00292597"/>
    <w:rsid w:val="002E289F"/>
    <w:rsid w:val="002F22A1"/>
    <w:rsid w:val="002F3618"/>
    <w:rsid w:val="0030653B"/>
    <w:rsid w:val="00331277"/>
    <w:rsid w:val="0033183E"/>
    <w:rsid w:val="0034225C"/>
    <w:rsid w:val="00352C6A"/>
    <w:rsid w:val="00360922"/>
    <w:rsid w:val="003B0395"/>
    <w:rsid w:val="003B7B60"/>
    <w:rsid w:val="003D68A4"/>
    <w:rsid w:val="003E14B4"/>
    <w:rsid w:val="004008DA"/>
    <w:rsid w:val="00434AF8"/>
    <w:rsid w:val="00440866"/>
    <w:rsid w:val="004507AE"/>
    <w:rsid w:val="00480C69"/>
    <w:rsid w:val="0048182F"/>
    <w:rsid w:val="00486804"/>
    <w:rsid w:val="004A61FB"/>
    <w:rsid w:val="00514977"/>
    <w:rsid w:val="005214FA"/>
    <w:rsid w:val="00547D5B"/>
    <w:rsid w:val="0055295B"/>
    <w:rsid w:val="00575FD1"/>
    <w:rsid w:val="00587A21"/>
    <w:rsid w:val="0059361A"/>
    <w:rsid w:val="005955D9"/>
    <w:rsid w:val="005A0DF9"/>
    <w:rsid w:val="005B20F6"/>
    <w:rsid w:val="005D58A7"/>
    <w:rsid w:val="005E2993"/>
    <w:rsid w:val="005F2C06"/>
    <w:rsid w:val="006342B5"/>
    <w:rsid w:val="006824E1"/>
    <w:rsid w:val="006E1026"/>
    <w:rsid w:val="006E734F"/>
    <w:rsid w:val="00702431"/>
    <w:rsid w:val="00746993"/>
    <w:rsid w:val="00746D7C"/>
    <w:rsid w:val="0078116C"/>
    <w:rsid w:val="00790830"/>
    <w:rsid w:val="00797A30"/>
    <w:rsid w:val="007D225A"/>
    <w:rsid w:val="007F4060"/>
    <w:rsid w:val="00822B2F"/>
    <w:rsid w:val="008334FC"/>
    <w:rsid w:val="008461F6"/>
    <w:rsid w:val="00852E3D"/>
    <w:rsid w:val="00874C48"/>
    <w:rsid w:val="00891234"/>
    <w:rsid w:val="00893E38"/>
    <w:rsid w:val="008B3DAA"/>
    <w:rsid w:val="008D4E5C"/>
    <w:rsid w:val="008F0B34"/>
    <w:rsid w:val="0090183D"/>
    <w:rsid w:val="00926384"/>
    <w:rsid w:val="009357A5"/>
    <w:rsid w:val="00954919"/>
    <w:rsid w:val="009553D4"/>
    <w:rsid w:val="00975EDD"/>
    <w:rsid w:val="0097715D"/>
    <w:rsid w:val="0098417A"/>
    <w:rsid w:val="0099527F"/>
    <w:rsid w:val="009A3745"/>
    <w:rsid w:val="009C2B6D"/>
    <w:rsid w:val="00A151E7"/>
    <w:rsid w:val="00A32E70"/>
    <w:rsid w:val="00A677F0"/>
    <w:rsid w:val="00AB56DB"/>
    <w:rsid w:val="00AC54B4"/>
    <w:rsid w:val="00AE2531"/>
    <w:rsid w:val="00B80AC3"/>
    <w:rsid w:val="00B90029"/>
    <w:rsid w:val="00B95BE3"/>
    <w:rsid w:val="00BB6563"/>
    <w:rsid w:val="00C37277"/>
    <w:rsid w:val="00C42823"/>
    <w:rsid w:val="00C50E6F"/>
    <w:rsid w:val="00C6374F"/>
    <w:rsid w:val="00C75D2D"/>
    <w:rsid w:val="00C86389"/>
    <w:rsid w:val="00C86485"/>
    <w:rsid w:val="00CA4552"/>
    <w:rsid w:val="00D178B3"/>
    <w:rsid w:val="00D24518"/>
    <w:rsid w:val="00D525D1"/>
    <w:rsid w:val="00D546CD"/>
    <w:rsid w:val="00D60218"/>
    <w:rsid w:val="00DB49C6"/>
    <w:rsid w:val="00DD5FF8"/>
    <w:rsid w:val="00DF209B"/>
    <w:rsid w:val="00DF6E2C"/>
    <w:rsid w:val="00E23DA6"/>
    <w:rsid w:val="00E75A78"/>
    <w:rsid w:val="00E81487"/>
    <w:rsid w:val="00E90A74"/>
    <w:rsid w:val="00E93887"/>
    <w:rsid w:val="00EA7EFD"/>
    <w:rsid w:val="00EB0E5C"/>
    <w:rsid w:val="00EB68B4"/>
    <w:rsid w:val="00EC33EE"/>
    <w:rsid w:val="00F059A2"/>
    <w:rsid w:val="00F31F0A"/>
    <w:rsid w:val="00FA4557"/>
    <w:rsid w:val="00FB239B"/>
    <w:rsid w:val="00FB71B2"/>
    <w:rsid w:val="00FC3600"/>
    <w:rsid w:val="00FC419D"/>
    <w:rsid w:val="00FC49D9"/>
    <w:rsid w:val="00FF211A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2929A5-C805-4A25-A9E3-E660AD9E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2993"/>
    <w:pPr>
      <w:spacing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E2993"/>
    <w:pPr>
      <w:keepNext/>
      <w:outlineLvl w:val="0"/>
    </w:pPr>
    <w:rPr>
      <w:rFonts w:ascii="Arial Bold" w:hAnsi="Arial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E2993"/>
    <w:pPr>
      <w:keepLines/>
      <w:spacing w:after="3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5E2993"/>
    <w:pPr>
      <w:keepLines/>
      <w:spacing w:before="6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E2993"/>
    <w:pPr>
      <w:keepNext/>
      <w:spacing w:before="6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E2993"/>
    <w:pPr>
      <w:keepNext/>
      <w:spacing w:before="60" w:after="320"/>
      <w:outlineLvl w:val="4"/>
    </w:pPr>
    <w:rPr>
      <w:rFonts w:ascii="Arial Bold" w:hAnsi="Arial Bold"/>
      <w:b/>
      <w:sz w:val="26"/>
      <w:szCs w:val="26"/>
      <w:u w:val="single"/>
    </w:rPr>
  </w:style>
  <w:style w:type="paragraph" w:styleId="Heading6">
    <w:name w:val="heading 6"/>
    <w:basedOn w:val="Normal"/>
    <w:next w:val="Normal"/>
    <w:qFormat/>
    <w:rsid w:val="005E2993"/>
    <w:pPr>
      <w:keepNext/>
      <w:spacing w:before="60"/>
      <w:outlineLvl w:val="5"/>
    </w:pPr>
    <w:rPr>
      <w:rFonts w:ascii="Arial Bold" w:hAnsi="Arial Bold"/>
      <w:b/>
      <w:sz w:val="24"/>
      <w:u w:val="single"/>
    </w:rPr>
  </w:style>
  <w:style w:type="paragraph" w:styleId="Heading7">
    <w:name w:val="heading 7"/>
    <w:basedOn w:val="Normal"/>
    <w:next w:val="Normal"/>
    <w:qFormat/>
    <w:rsid w:val="005E2993"/>
    <w:pPr>
      <w:keepNext/>
      <w:spacing w:before="60" w:after="320"/>
      <w:outlineLvl w:val="6"/>
    </w:pPr>
    <w:rPr>
      <w:rFonts w:ascii="Arial Bold" w:hAnsi="Arial Bold"/>
      <w:b/>
      <w:i/>
      <w:sz w:val="26"/>
      <w:szCs w:val="26"/>
    </w:rPr>
  </w:style>
  <w:style w:type="paragraph" w:styleId="Heading8">
    <w:name w:val="heading 8"/>
    <w:basedOn w:val="Normal"/>
    <w:next w:val="Normal"/>
    <w:qFormat/>
    <w:rsid w:val="005E2993"/>
    <w:pPr>
      <w:keepNext/>
      <w:spacing w:before="60"/>
      <w:outlineLvl w:val="7"/>
    </w:pPr>
    <w:rPr>
      <w:rFonts w:ascii="Arial Bold" w:hAnsi="Arial Bold"/>
      <w:b/>
      <w:i/>
      <w:sz w:val="24"/>
    </w:rPr>
  </w:style>
  <w:style w:type="paragraph" w:styleId="Heading9">
    <w:name w:val="heading 9"/>
    <w:basedOn w:val="Normal"/>
    <w:next w:val="Normal"/>
    <w:qFormat/>
    <w:rsid w:val="005E2993"/>
    <w:pPr>
      <w:keepNext/>
      <w:spacing w:before="60"/>
      <w:outlineLvl w:val="8"/>
    </w:pPr>
    <w:rPr>
      <w:rFonts w:ascii="Arial Bold" w:hAnsi="Arial Bold"/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ld">
    <w:name w:val="Body Text Bold"/>
    <w:basedOn w:val="Normal"/>
    <w:rsid w:val="005E2993"/>
    <w:rPr>
      <w:b/>
      <w:szCs w:val="20"/>
    </w:rPr>
  </w:style>
  <w:style w:type="paragraph" w:customStyle="1" w:styleId="ReportHeading">
    <w:name w:val="Report Heading"/>
    <w:basedOn w:val="Normal"/>
    <w:next w:val="Normal"/>
    <w:rsid w:val="005E2993"/>
    <w:pPr>
      <w:spacing w:before="160"/>
    </w:pPr>
    <w:rPr>
      <w:b/>
      <w:szCs w:val="22"/>
    </w:rPr>
  </w:style>
  <w:style w:type="paragraph" w:customStyle="1" w:styleId="-PAGE-">
    <w:name w:val="- PAGE -"/>
    <w:rsid w:val="005E2993"/>
    <w:rPr>
      <w:sz w:val="24"/>
      <w:szCs w:val="24"/>
    </w:rPr>
  </w:style>
  <w:style w:type="paragraph" w:styleId="Date">
    <w:name w:val="Date"/>
    <w:basedOn w:val="Normal"/>
    <w:next w:val="Normal"/>
    <w:rsid w:val="005E2993"/>
    <w:pPr>
      <w:spacing w:after="480"/>
    </w:pPr>
  </w:style>
  <w:style w:type="paragraph" w:customStyle="1" w:styleId="Dear">
    <w:name w:val="Dear"/>
    <w:next w:val="Normal"/>
    <w:rsid w:val="005E2993"/>
    <w:pPr>
      <w:spacing w:before="320" w:after="160"/>
    </w:pPr>
    <w:rPr>
      <w:rFonts w:ascii="Arial" w:hAnsi="Arial"/>
      <w:sz w:val="22"/>
    </w:rPr>
  </w:style>
  <w:style w:type="paragraph" w:customStyle="1" w:styleId="FileNo">
    <w:name w:val="FileNo"/>
    <w:next w:val="Normal"/>
    <w:rsid w:val="00852E3D"/>
    <w:rPr>
      <w:rFonts w:ascii="Arial" w:hAnsi="Arial"/>
      <w:noProof/>
    </w:rPr>
  </w:style>
  <w:style w:type="paragraph" w:styleId="Footer">
    <w:name w:val="footer"/>
    <w:basedOn w:val="Normal"/>
    <w:next w:val="Normal"/>
    <w:link w:val="FooterChar"/>
    <w:rsid w:val="005E2993"/>
    <w:pPr>
      <w:spacing w:before="60" w:after="120"/>
    </w:pPr>
    <w:rPr>
      <w:b/>
      <w:i/>
      <w:sz w:val="18"/>
    </w:rPr>
  </w:style>
  <w:style w:type="paragraph" w:styleId="Header">
    <w:name w:val="header"/>
    <w:rsid w:val="005E2993"/>
    <w:pPr>
      <w:spacing w:after="160"/>
    </w:pPr>
    <w:rPr>
      <w:rFonts w:ascii="Arial" w:hAnsi="Arial"/>
      <w:sz w:val="22"/>
    </w:rPr>
  </w:style>
  <w:style w:type="paragraph" w:customStyle="1" w:styleId="HeadingMain">
    <w:name w:val="Heading Main"/>
    <w:next w:val="Normal"/>
    <w:rsid w:val="005E2993"/>
    <w:pPr>
      <w:spacing w:before="120" w:after="160"/>
      <w:jc w:val="center"/>
    </w:pPr>
    <w:rPr>
      <w:rFonts w:ascii="Arial" w:hAnsi="Arial"/>
      <w:b/>
      <w:i/>
      <w:sz w:val="28"/>
    </w:rPr>
  </w:style>
  <w:style w:type="paragraph" w:styleId="ListNumber">
    <w:name w:val="List Number"/>
    <w:basedOn w:val="Normal"/>
    <w:rsid w:val="005E2993"/>
    <w:pPr>
      <w:numPr>
        <w:numId w:val="27"/>
      </w:numPr>
    </w:pPr>
  </w:style>
  <w:style w:type="paragraph" w:styleId="ListNumber2">
    <w:name w:val="List Number 2"/>
    <w:basedOn w:val="ListNumber"/>
    <w:rsid w:val="005E2993"/>
    <w:pPr>
      <w:numPr>
        <w:numId w:val="28"/>
      </w:numPr>
    </w:pPr>
  </w:style>
  <w:style w:type="paragraph" w:customStyle="1" w:styleId="NameA">
    <w:name w:val="NameA"/>
    <w:basedOn w:val="Normal"/>
    <w:next w:val="Normal"/>
    <w:rsid w:val="005E2993"/>
    <w:pPr>
      <w:spacing w:after="0"/>
    </w:pPr>
  </w:style>
  <w:style w:type="paragraph" w:styleId="NormalIndent">
    <w:name w:val="Normal Indent"/>
    <w:rsid w:val="005E2993"/>
    <w:pPr>
      <w:spacing w:after="160"/>
      <w:ind w:left="567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5E2993"/>
  </w:style>
  <w:style w:type="paragraph" w:styleId="PlainText">
    <w:name w:val="Plain Text"/>
    <w:rsid w:val="005E2993"/>
    <w:pPr>
      <w:spacing w:after="160"/>
    </w:pPr>
    <w:rPr>
      <w:rFonts w:ascii="Arial" w:hAnsi="Arial"/>
      <w:sz w:val="22"/>
    </w:rPr>
  </w:style>
  <w:style w:type="paragraph" w:customStyle="1" w:styleId="Re">
    <w:name w:val="Re"/>
    <w:next w:val="Normal"/>
    <w:rsid w:val="005E2993"/>
    <w:pPr>
      <w:spacing w:before="320" w:after="320"/>
    </w:pPr>
    <w:rPr>
      <w:rFonts w:ascii="Arial" w:hAnsi="Arial"/>
      <w:b/>
      <w:sz w:val="22"/>
      <w:szCs w:val="22"/>
    </w:rPr>
  </w:style>
  <w:style w:type="paragraph" w:customStyle="1" w:styleId="Report1">
    <w:name w:val="Report 1"/>
    <w:basedOn w:val="Normal"/>
    <w:rsid w:val="005E2993"/>
    <w:pPr>
      <w:numPr>
        <w:numId w:val="33"/>
      </w:numPr>
      <w:spacing w:after="120"/>
    </w:pPr>
  </w:style>
  <w:style w:type="paragraph" w:customStyle="1" w:styleId="ReportA">
    <w:name w:val="Report A"/>
    <w:basedOn w:val="Normal"/>
    <w:rsid w:val="005E2993"/>
    <w:pPr>
      <w:numPr>
        <w:numId w:val="34"/>
      </w:numPr>
      <w:spacing w:after="120"/>
    </w:pPr>
  </w:style>
  <w:style w:type="paragraph" w:customStyle="1" w:styleId="ReportHeading1">
    <w:name w:val="Report Heading 1"/>
    <w:basedOn w:val="Normal"/>
    <w:next w:val="Normal"/>
    <w:rsid w:val="005E2993"/>
    <w:pPr>
      <w:numPr>
        <w:numId w:val="35"/>
      </w:numPr>
      <w:spacing w:after="120"/>
    </w:pPr>
  </w:style>
  <w:style w:type="paragraph" w:customStyle="1" w:styleId="ReportHeadingA">
    <w:name w:val="Report Heading A"/>
    <w:basedOn w:val="Normal"/>
    <w:next w:val="Normal"/>
    <w:rsid w:val="005E2993"/>
    <w:pPr>
      <w:numPr>
        <w:numId w:val="36"/>
      </w:numPr>
      <w:spacing w:after="120"/>
    </w:pPr>
  </w:style>
  <w:style w:type="paragraph" w:customStyle="1" w:styleId="ReportList">
    <w:name w:val="Report List"/>
    <w:basedOn w:val="Normal"/>
    <w:rsid w:val="005E2993"/>
    <w:pPr>
      <w:spacing w:after="120"/>
    </w:pPr>
  </w:style>
  <w:style w:type="paragraph" w:styleId="Signature">
    <w:name w:val="Signature"/>
    <w:next w:val="Normal"/>
    <w:rsid w:val="005E2993"/>
    <w:pPr>
      <w:spacing w:before="1000"/>
    </w:pPr>
    <w:rPr>
      <w:rFonts w:ascii="Arial" w:hAnsi="Arial"/>
      <w:noProof/>
      <w:sz w:val="22"/>
    </w:rPr>
  </w:style>
  <w:style w:type="paragraph" w:customStyle="1" w:styleId="YourRef">
    <w:name w:val="YourRef"/>
    <w:basedOn w:val="Normal"/>
    <w:next w:val="Normal"/>
    <w:rsid w:val="00852E3D"/>
    <w:pPr>
      <w:spacing w:after="0"/>
    </w:pPr>
    <w:rPr>
      <w:sz w:val="20"/>
    </w:rPr>
  </w:style>
  <w:style w:type="paragraph" w:customStyle="1" w:styleId="PathwayCondNo">
    <w:name w:val="PathwayCondNo"/>
    <w:basedOn w:val="Normal"/>
    <w:next w:val="Normal"/>
    <w:rsid w:val="005E2993"/>
    <w:pPr>
      <w:numPr>
        <w:numId w:val="30"/>
      </w:numPr>
    </w:pPr>
    <w:rPr>
      <w:rFonts w:cs="Arial"/>
      <w:b/>
      <w:szCs w:val="22"/>
    </w:rPr>
  </w:style>
  <w:style w:type="paragraph" w:customStyle="1" w:styleId="PathwaySH1">
    <w:name w:val="PathwaySH1"/>
    <w:basedOn w:val="Normal"/>
    <w:next w:val="Normal"/>
    <w:rsid w:val="005E2993"/>
    <w:pPr>
      <w:spacing w:before="240" w:after="60"/>
    </w:pPr>
    <w:rPr>
      <w:rFonts w:cs="Arial"/>
      <w:b/>
      <w:szCs w:val="22"/>
    </w:rPr>
  </w:style>
  <w:style w:type="paragraph" w:customStyle="1" w:styleId="PathwaySH2">
    <w:name w:val="PathwaySH2"/>
    <w:basedOn w:val="Normal"/>
    <w:next w:val="Normal"/>
    <w:rsid w:val="005E2993"/>
    <w:pPr>
      <w:spacing w:after="240"/>
    </w:pPr>
    <w:rPr>
      <w:rFonts w:cs="Arial"/>
      <w:b/>
      <w:szCs w:val="22"/>
    </w:rPr>
  </w:style>
  <w:style w:type="paragraph" w:customStyle="1" w:styleId="PathwaySH3">
    <w:name w:val="PathwaySH3"/>
    <w:basedOn w:val="Normal"/>
    <w:next w:val="Normal"/>
    <w:rsid w:val="005E2993"/>
    <w:pPr>
      <w:spacing w:before="60" w:after="60"/>
    </w:pPr>
    <w:rPr>
      <w:rFonts w:cs="Arial"/>
      <w:b/>
      <w:szCs w:val="22"/>
    </w:rPr>
  </w:style>
  <w:style w:type="paragraph" w:customStyle="1" w:styleId="PathwayHeadingC">
    <w:name w:val="PathwayHeadingC"/>
    <w:basedOn w:val="Normal"/>
    <w:next w:val="Normal"/>
    <w:rsid w:val="005E2993"/>
    <w:pPr>
      <w:spacing w:after="60"/>
      <w:jc w:val="center"/>
    </w:pPr>
    <w:rPr>
      <w:rFonts w:cs="Arial"/>
      <w:b/>
      <w:sz w:val="32"/>
      <w:szCs w:val="32"/>
    </w:rPr>
  </w:style>
  <w:style w:type="paragraph" w:customStyle="1" w:styleId="PathwayCondNo1">
    <w:name w:val="PathwayCondNo1"/>
    <w:basedOn w:val="PathwayCondNo"/>
    <w:next w:val="Normal"/>
    <w:rsid w:val="005E2993"/>
    <w:pPr>
      <w:numPr>
        <w:numId w:val="31"/>
      </w:numPr>
    </w:pPr>
    <w:rPr>
      <w:b w:val="0"/>
    </w:rPr>
  </w:style>
  <w:style w:type="paragraph" w:customStyle="1" w:styleId="PathwayB">
    <w:name w:val="PathwayB"/>
    <w:basedOn w:val="Normal"/>
    <w:rsid w:val="005E2993"/>
    <w:rPr>
      <w:rFonts w:cs="Arial"/>
      <w:b/>
      <w:szCs w:val="22"/>
    </w:rPr>
  </w:style>
  <w:style w:type="paragraph" w:customStyle="1" w:styleId="Pathway10">
    <w:name w:val="Pathway10"/>
    <w:basedOn w:val="Normal"/>
    <w:rsid w:val="005E2993"/>
    <w:pPr>
      <w:spacing w:after="60"/>
    </w:pPr>
    <w:rPr>
      <w:rFonts w:cs="Arial"/>
      <w:sz w:val="20"/>
      <w:szCs w:val="20"/>
    </w:rPr>
  </w:style>
  <w:style w:type="paragraph" w:customStyle="1" w:styleId="Pathway10B">
    <w:name w:val="Pathway10B"/>
    <w:basedOn w:val="Pathway10"/>
    <w:rsid w:val="005E2993"/>
    <w:rPr>
      <w:b/>
    </w:rPr>
  </w:style>
  <w:style w:type="paragraph" w:customStyle="1" w:styleId="PathwayH1">
    <w:name w:val="PathwayH1"/>
    <w:basedOn w:val="Normal"/>
    <w:next w:val="Normal"/>
    <w:rsid w:val="005E2993"/>
    <w:pPr>
      <w:spacing w:before="120"/>
      <w:jc w:val="center"/>
    </w:pPr>
    <w:rPr>
      <w:rFonts w:cs="Arial"/>
      <w:b/>
      <w:szCs w:val="20"/>
    </w:rPr>
  </w:style>
  <w:style w:type="paragraph" w:customStyle="1" w:styleId="PathwayH2">
    <w:name w:val="PathwayH2"/>
    <w:basedOn w:val="Normal"/>
    <w:next w:val="Normal"/>
    <w:rsid w:val="005E2993"/>
    <w:pPr>
      <w:spacing w:before="60" w:after="120"/>
      <w:jc w:val="center"/>
    </w:pPr>
    <w:rPr>
      <w:rFonts w:cs="Arial"/>
      <w:b/>
      <w:szCs w:val="20"/>
    </w:rPr>
  </w:style>
  <w:style w:type="paragraph" w:customStyle="1" w:styleId="PathwayH3">
    <w:name w:val="PathwayH3"/>
    <w:basedOn w:val="Normal"/>
    <w:next w:val="Normal"/>
    <w:rsid w:val="005E2993"/>
    <w:pPr>
      <w:spacing w:before="60" w:after="240"/>
    </w:pPr>
    <w:rPr>
      <w:rFonts w:cs="Arial"/>
      <w:b/>
      <w:sz w:val="24"/>
    </w:rPr>
  </w:style>
  <w:style w:type="table" w:styleId="TableGrid">
    <w:name w:val="Table Grid"/>
    <w:basedOn w:val="TableNormal"/>
    <w:rsid w:val="005E2993"/>
    <w:pPr>
      <w:spacing w:after="160"/>
    </w:pPr>
    <w:rPr>
      <w:rFonts w:ascii="Arial" w:hAnsi="Arial"/>
      <w:sz w:val="22"/>
      <w:szCs w:val="22"/>
    </w:rPr>
    <w:tblPr/>
  </w:style>
  <w:style w:type="paragraph" w:styleId="NormalWeb">
    <w:name w:val="Normal (Web)"/>
    <w:basedOn w:val="Normal"/>
    <w:rsid w:val="00352C6A"/>
    <w:rPr>
      <w:szCs w:val="22"/>
    </w:rPr>
  </w:style>
  <w:style w:type="paragraph" w:customStyle="1" w:styleId="PathTable">
    <w:name w:val="PathTable"/>
    <w:basedOn w:val="Normal"/>
    <w:next w:val="Normal"/>
    <w:rsid w:val="005E2993"/>
    <w:pPr>
      <w:spacing w:after="60"/>
    </w:pPr>
    <w:rPr>
      <w:szCs w:val="22"/>
    </w:rPr>
  </w:style>
  <w:style w:type="paragraph" w:customStyle="1" w:styleId="NormalItalic">
    <w:name w:val="Normal Italic"/>
    <w:basedOn w:val="Normal"/>
    <w:next w:val="Normal"/>
    <w:rsid w:val="005E2993"/>
    <w:rPr>
      <w:i/>
      <w:szCs w:val="22"/>
    </w:rPr>
  </w:style>
  <w:style w:type="paragraph" w:customStyle="1" w:styleId="PathwayConda">
    <w:name w:val="PathwayConda"/>
    <w:basedOn w:val="Normal"/>
    <w:rsid w:val="005E2993"/>
    <w:pPr>
      <w:numPr>
        <w:ilvl w:val="1"/>
        <w:numId w:val="29"/>
      </w:numPr>
    </w:pPr>
    <w:rPr>
      <w:rFonts w:ascii="Arial Bold" w:hAnsi="Arial Bold"/>
      <w:b/>
      <w:szCs w:val="22"/>
    </w:rPr>
  </w:style>
  <w:style w:type="paragraph" w:customStyle="1" w:styleId="LMCCHeader">
    <w:name w:val="LMCCHeader"/>
    <w:basedOn w:val="Normal"/>
    <w:rsid w:val="005E2993"/>
    <w:pPr>
      <w:spacing w:after="60"/>
    </w:pPr>
    <w:rPr>
      <w:sz w:val="20"/>
    </w:rPr>
  </w:style>
  <w:style w:type="paragraph" w:styleId="BalloonText">
    <w:name w:val="Balloon Text"/>
    <w:basedOn w:val="Normal"/>
    <w:semiHidden/>
    <w:rsid w:val="00074179"/>
    <w:rPr>
      <w:rFonts w:ascii="Tahoma" w:hAnsi="Tahoma" w:cs="Tahoma"/>
      <w:sz w:val="16"/>
      <w:szCs w:val="16"/>
    </w:rPr>
  </w:style>
  <w:style w:type="paragraph" w:customStyle="1" w:styleId="PlainTextBold">
    <w:name w:val="Plain Text Bold"/>
    <w:basedOn w:val="Normal"/>
    <w:next w:val="Normal"/>
    <w:rsid w:val="005E2993"/>
    <w:rPr>
      <w:rFonts w:ascii="Arial Bold" w:hAnsi="Arial Bold"/>
      <w:b/>
      <w:szCs w:val="22"/>
    </w:rPr>
  </w:style>
  <w:style w:type="paragraph" w:customStyle="1" w:styleId="SignatureB">
    <w:name w:val="SignatureB"/>
    <w:basedOn w:val="Signature"/>
    <w:next w:val="Normal"/>
    <w:rsid w:val="005E2993"/>
    <w:pPr>
      <w:spacing w:before="0"/>
    </w:pPr>
    <w:rPr>
      <w:b/>
      <w:bCs/>
    </w:rPr>
  </w:style>
  <w:style w:type="paragraph" w:customStyle="1" w:styleId="CMHeadingMain">
    <w:name w:val="CMHeading Main"/>
    <w:next w:val="Normal"/>
    <w:rsid w:val="005E2993"/>
    <w:pPr>
      <w:spacing w:before="120" w:after="160"/>
      <w:jc w:val="center"/>
    </w:pPr>
    <w:rPr>
      <w:rFonts w:ascii="Arial" w:hAnsi="Arial"/>
      <w:b/>
      <w:sz w:val="28"/>
      <w:szCs w:val="28"/>
    </w:rPr>
  </w:style>
  <w:style w:type="paragraph" w:customStyle="1" w:styleId="CMHeading12">
    <w:name w:val="CMHeading12"/>
    <w:basedOn w:val="Normal"/>
    <w:next w:val="Normal"/>
    <w:rsid w:val="005E2993"/>
    <w:rPr>
      <w:b/>
      <w:sz w:val="24"/>
    </w:rPr>
  </w:style>
  <w:style w:type="paragraph" w:customStyle="1" w:styleId="CMHeading13">
    <w:name w:val="CMHeading13"/>
    <w:basedOn w:val="Normal"/>
    <w:rsid w:val="005E2993"/>
    <w:rPr>
      <w:rFonts w:ascii="Arial Bold" w:hAnsi="Arial Bold"/>
      <w:b/>
      <w:sz w:val="26"/>
      <w:szCs w:val="26"/>
    </w:rPr>
  </w:style>
  <w:style w:type="paragraph" w:customStyle="1" w:styleId="CMIndexHeading12">
    <w:name w:val="CMIndexHeading12"/>
    <w:basedOn w:val="CMHeading12"/>
    <w:rsid w:val="005E2993"/>
    <w:pPr>
      <w:tabs>
        <w:tab w:val="left" w:pos="1701"/>
      </w:tabs>
      <w:ind w:left="1701" w:hanging="1701"/>
    </w:pPr>
    <w:rPr>
      <w:szCs w:val="20"/>
    </w:rPr>
  </w:style>
  <w:style w:type="paragraph" w:customStyle="1" w:styleId="CMMHeading11">
    <w:name w:val="CMMHeading11"/>
    <w:basedOn w:val="Normal"/>
    <w:next w:val="Normal"/>
    <w:rsid w:val="005E2993"/>
    <w:pPr>
      <w:spacing w:before="60"/>
    </w:pPr>
    <w:rPr>
      <w:rFonts w:ascii="Arial Bold" w:hAnsi="Arial Bold"/>
      <w:b/>
      <w:szCs w:val="22"/>
    </w:rPr>
  </w:style>
  <w:style w:type="paragraph" w:customStyle="1" w:styleId="CMMHeading12">
    <w:name w:val="CMMHeading12"/>
    <w:basedOn w:val="Normal"/>
    <w:next w:val="Normal"/>
    <w:rsid w:val="005E2993"/>
    <w:pPr>
      <w:spacing w:before="60"/>
    </w:pPr>
    <w:rPr>
      <w:b/>
      <w:sz w:val="24"/>
    </w:rPr>
  </w:style>
  <w:style w:type="paragraph" w:customStyle="1" w:styleId="CMOrdHeading13">
    <w:name w:val="CMOrdHeading13"/>
    <w:basedOn w:val="Normal"/>
    <w:next w:val="Normal"/>
    <w:rsid w:val="005E2993"/>
    <w:pPr>
      <w:spacing w:before="60"/>
    </w:pPr>
    <w:rPr>
      <w:rFonts w:ascii="Arial Bold" w:hAnsi="Arial Bold"/>
      <w:b/>
      <w:sz w:val="26"/>
      <w:szCs w:val="26"/>
    </w:rPr>
  </w:style>
  <w:style w:type="paragraph" w:customStyle="1" w:styleId="CMRHeading11B8">
    <w:name w:val="CMRHeading11B8"/>
    <w:basedOn w:val="Normal"/>
    <w:next w:val="Normal"/>
    <w:rsid w:val="005E2993"/>
    <w:pPr>
      <w:spacing w:before="160"/>
    </w:pPr>
    <w:rPr>
      <w:b/>
      <w:szCs w:val="20"/>
    </w:rPr>
  </w:style>
  <w:style w:type="paragraph" w:customStyle="1" w:styleId="CMRHeading11I">
    <w:name w:val="CMRHeading11I"/>
    <w:basedOn w:val="CMRHeading11B8"/>
    <w:rsid w:val="005E2993"/>
    <w:pPr>
      <w:spacing w:before="0"/>
    </w:pPr>
    <w:rPr>
      <w:rFonts w:ascii="Arial Bold" w:hAnsi="Arial Bold"/>
      <w:i/>
      <w:szCs w:val="22"/>
    </w:rPr>
  </w:style>
  <w:style w:type="paragraph" w:customStyle="1" w:styleId="CMTextNoS">
    <w:name w:val="CMTextNoS"/>
    <w:basedOn w:val="Normal"/>
    <w:rsid w:val="005E2993"/>
    <w:pPr>
      <w:spacing w:after="0"/>
    </w:pPr>
    <w:rPr>
      <w:szCs w:val="20"/>
    </w:rPr>
  </w:style>
  <w:style w:type="paragraph" w:customStyle="1" w:styleId="CMTextR">
    <w:name w:val="CMTextR"/>
    <w:basedOn w:val="Normal"/>
    <w:rsid w:val="005E2993"/>
    <w:pPr>
      <w:jc w:val="right"/>
    </w:pPr>
    <w:rPr>
      <w:szCs w:val="20"/>
    </w:rPr>
  </w:style>
  <w:style w:type="paragraph" w:customStyle="1" w:styleId="FooterEl">
    <w:name w:val="FooterEl"/>
    <w:basedOn w:val="Footer"/>
    <w:rsid w:val="005E2993"/>
    <w:pPr>
      <w:spacing w:before="20" w:after="0"/>
      <w:jc w:val="center"/>
    </w:pPr>
    <w:rPr>
      <w:b w:val="0"/>
      <w:i w:val="0"/>
      <w:szCs w:val="22"/>
    </w:rPr>
  </w:style>
  <w:style w:type="paragraph" w:customStyle="1" w:styleId="FooterLMCC">
    <w:name w:val="FooterLMCC"/>
    <w:basedOn w:val="Footer"/>
    <w:next w:val="Footer"/>
    <w:rsid w:val="005E2993"/>
    <w:pPr>
      <w:spacing w:before="0" w:after="0"/>
    </w:pPr>
    <w:rPr>
      <w:b w:val="0"/>
      <w:i w:val="0"/>
      <w:sz w:val="16"/>
      <w:szCs w:val="20"/>
    </w:rPr>
  </w:style>
  <w:style w:type="paragraph" w:customStyle="1" w:styleId="GMFooter">
    <w:name w:val="GMFooter"/>
    <w:basedOn w:val="Normal"/>
    <w:rsid w:val="005E2993"/>
    <w:pPr>
      <w:spacing w:after="60"/>
    </w:pPr>
    <w:rPr>
      <w:rFonts w:ascii="Arial Bold" w:hAnsi="Arial Bold"/>
      <w:b/>
      <w:i/>
      <w:noProof/>
      <w:sz w:val="16"/>
      <w:szCs w:val="16"/>
    </w:rPr>
  </w:style>
  <w:style w:type="paragraph" w:customStyle="1" w:styleId="PathwayZonea">
    <w:name w:val="PathwayZonea"/>
    <w:basedOn w:val="Normal"/>
    <w:rsid w:val="005E2993"/>
    <w:pPr>
      <w:numPr>
        <w:numId w:val="32"/>
      </w:numPr>
    </w:pPr>
    <w:rPr>
      <w:rFonts w:cs="Arial"/>
      <w:szCs w:val="22"/>
    </w:rPr>
  </w:style>
  <w:style w:type="paragraph" w:customStyle="1" w:styleId="TenderText">
    <w:name w:val="Tender Text"/>
    <w:basedOn w:val="Normal"/>
    <w:rsid w:val="005E2993"/>
    <w:pPr>
      <w:tabs>
        <w:tab w:val="left" w:pos="426"/>
      </w:tabs>
      <w:spacing w:after="60"/>
      <w:jc w:val="both"/>
    </w:pPr>
    <w:rPr>
      <w:rFonts w:ascii="Tahoma" w:hAnsi="Tahoma"/>
      <w:sz w:val="18"/>
      <w:szCs w:val="20"/>
    </w:rPr>
  </w:style>
  <w:style w:type="paragraph" w:styleId="TOAHeading">
    <w:name w:val="toa heading"/>
    <w:basedOn w:val="Normal"/>
    <w:next w:val="Normal"/>
    <w:semiHidden/>
    <w:rsid w:val="005E2993"/>
    <w:rPr>
      <w:b/>
      <w:sz w:val="24"/>
    </w:rPr>
  </w:style>
  <w:style w:type="paragraph" w:styleId="TOC2">
    <w:name w:val="toc 2"/>
    <w:basedOn w:val="Normal"/>
    <w:next w:val="Normal"/>
    <w:semiHidden/>
    <w:rsid w:val="005E2993"/>
    <w:pPr>
      <w:tabs>
        <w:tab w:val="right" w:leader="dot" w:pos="8778"/>
      </w:tabs>
      <w:spacing w:after="0"/>
      <w:ind w:left="1304" w:hanging="1304"/>
    </w:pPr>
    <w:rPr>
      <w:sz w:val="20"/>
      <w:szCs w:val="20"/>
    </w:rPr>
  </w:style>
  <w:style w:type="character" w:styleId="Hyperlink">
    <w:name w:val="Hyperlink"/>
    <w:basedOn w:val="DefaultParagraphFont"/>
    <w:rsid w:val="008B3DAA"/>
    <w:rPr>
      <w:color w:val="0000FF"/>
      <w:u w:val="single"/>
    </w:rPr>
  </w:style>
  <w:style w:type="paragraph" w:customStyle="1" w:styleId="FooterEl8">
    <w:name w:val="FooterEl8"/>
    <w:basedOn w:val="FooterEl"/>
    <w:rsid w:val="008B3DAA"/>
  </w:style>
  <w:style w:type="character" w:customStyle="1" w:styleId="FooterChar">
    <w:name w:val="Footer Char"/>
    <w:basedOn w:val="DefaultParagraphFont"/>
    <w:link w:val="Footer"/>
    <w:rsid w:val="00FA4557"/>
    <w:rPr>
      <w:rFonts w:ascii="Arial" w:hAnsi="Arial"/>
      <w:b/>
      <w:i/>
      <w:sz w:val="18"/>
      <w:szCs w:val="24"/>
    </w:rPr>
  </w:style>
  <w:style w:type="paragraph" w:customStyle="1" w:styleId="PathwayFooter2016">
    <w:name w:val="PathwayFooter2016"/>
    <w:basedOn w:val="Normal"/>
    <w:qFormat/>
    <w:rsid w:val="003D68A4"/>
    <w:pPr>
      <w:tabs>
        <w:tab w:val="left" w:pos="5103"/>
        <w:tab w:val="left" w:pos="7938"/>
      </w:tabs>
      <w:spacing w:after="0"/>
      <w:ind w:left="-414" w:firstLine="1134"/>
    </w:pPr>
    <w:rPr>
      <w:color w:val="FFFFFF"/>
      <w:sz w:val="18"/>
      <w:szCs w:val="18"/>
    </w:rPr>
  </w:style>
  <w:style w:type="paragraph" w:customStyle="1" w:styleId="Filename">
    <w:name w:val="Filename"/>
    <w:rsid w:val="003D68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p\Template\Common\Electronic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</Template>
  <TotalTime>1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September 2004</vt:lpstr>
    </vt:vector>
  </TitlesOfParts>
  <Company>LMCC</Company>
  <LinksUpToDate>false</LinksUpToDate>
  <CharactersWithSpaces>5907</CharactersWithSpaces>
  <SharedDoc>false</SharedDoc>
  <HLinks>
    <vt:vector size="24" baseType="variant">
      <vt:variant>
        <vt:i4>6422575</vt:i4>
      </vt:variant>
      <vt:variant>
        <vt:i4>15</vt:i4>
      </vt:variant>
      <vt:variant>
        <vt:i4>0</vt:i4>
      </vt:variant>
      <vt:variant>
        <vt:i4>5</vt:i4>
      </vt:variant>
      <vt:variant>
        <vt:lpwstr>http://www.lakemac.com.au/</vt:lpwstr>
      </vt:variant>
      <vt:variant>
        <vt:lpwstr/>
      </vt:variant>
      <vt:variant>
        <vt:i4>3604541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http://www.twitter.com/lakemac</vt:lpwstr>
      </vt:variant>
      <vt:variant>
        <vt:lpwstr/>
      </vt:variant>
      <vt:variant>
        <vt:i4>4128830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http://www.facebook.com/lakemaccity</vt:lpwstr>
      </vt:variant>
      <vt:variant>
        <vt:lpwstr/>
      </vt:variant>
      <vt:variant>
        <vt:i4>1769525</vt:i4>
      </vt:variant>
      <vt:variant>
        <vt:i4>6</vt:i4>
      </vt:variant>
      <vt:variant>
        <vt:i4>0</vt:i4>
      </vt:variant>
      <vt:variant>
        <vt:i4>5</vt:i4>
      </vt:variant>
      <vt:variant>
        <vt:lpwstr>mailto:council@lakemac.nsw.gov.au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September 2004</dc:title>
  <dc:creator>kjsharman</dc:creator>
  <cp:lastModifiedBy>Amelia Parrott</cp:lastModifiedBy>
  <cp:revision>2</cp:revision>
  <cp:lastPrinted>2016-04-18T00:52:00Z</cp:lastPrinted>
  <dcterms:created xsi:type="dcterms:W3CDTF">2019-12-09T09:44:00Z</dcterms:created>
  <dcterms:modified xsi:type="dcterms:W3CDTF">2019-12-09T09:44:00Z</dcterms:modified>
</cp:coreProperties>
</file>